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1E" w:rsidRPr="005D2BB8" w:rsidRDefault="0079551E" w:rsidP="0079551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C3B786" wp14:editId="7A643FDB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51E" w:rsidRPr="005D2BB8" w:rsidRDefault="0079551E" w:rsidP="00795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9551E" w:rsidRPr="005D2BB8" w:rsidRDefault="0079551E" w:rsidP="007955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9551E" w:rsidRPr="005D2BB8" w:rsidRDefault="0079551E" w:rsidP="00795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ВОСЬМА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9551E" w:rsidRPr="005D2BB8" w:rsidRDefault="0079551E" w:rsidP="00795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79551E" w:rsidRPr="005D2BB8" w:rsidRDefault="0079551E" w:rsidP="00795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9551E" w:rsidRPr="005D2BB8" w:rsidRDefault="0079551E" w:rsidP="00795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9551E" w:rsidRPr="005D2BB8" w:rsidRDefault="0079551E" w:rsidP="007955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листопада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4171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9551E" w:rsidRPr="00924645" w:rsidRDefault="0079551E" w:rsidP="007955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51E" w:rsidRPr="00900546" w:rsidRDefault="0079551E" w:rsidP="007955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79551E" w:rsidRPr="00900546" w:rsidRDefault="0079551E" w:rsidP="007955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79551E" w:rsidRPr="00900546" w:rsidRDefault="0079551E" w:rsidP="007955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79551E" w:rsidRPr="00900546" w:rsidRDefault="0079551E" w:rsidP="007955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>кадастр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овий номер 3210800000:01:121:0030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вулиці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Депутатська</w:t>
      </w:r>
    </w:p>
    <w:p w:rsidR="0079551E" w:rsidRPr="00900546" w:rsidRDefault="0079551E" w:rsidP="007955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79551E" w:rsidRPr="00924645" w:rsidRDefault="0079551E" w:rsidP="00795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551E" w:rsidRPr="00900546" w:rsidRDefault="0079551E" w:rsidP="007955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0,0600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Депутатська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3210800000:01:121:0030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земельного відділу,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Західземлепроект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рецензію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ТЕРРАЗЕМ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з метою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бюджету міської ради,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12, 127, 128, 135-139 Земельного кодексу України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79551E" w:rsidRPr="00900546" w:rsidRDefault="0079551E" w:rsidP="0079551E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79551E" w:rsidRPr="0007448B" w:rsidRDefault="0079551E" w:rsidP="007955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звіт про експертну грошову оцінку земельної ділянки площею </w:t>
      </w:r>
      <w:r w:rsidRPr="0007448B">
        <w:rPr>
          <w:rFonts w:ascii="Times New Roman" w:hAnsi="Times New Roman" w:cs="Times New Roman"/>
          <w:sz w:val="24"/>
          <w:szCs w:val="24"/>
          <w:lang w:val="uk-UA"/>
        </w:rPr>
        <w:t>0,0600га</w:t>
      </w: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07448B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Депутатська</w:t>
      </w: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>, кадастровий номер: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121</w:t>
      </w: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0030</w:t>
      </w: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07448B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інших будівель громадської забудови </w:t>
      </w:r>
      <w:r w:rsidRPr="000744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07448B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7448B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07448B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будівель громадської забудови</w:t>
      </w:r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 w:rsidRPr="0007448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» станом на  04.11. 2019р.</w:t>
      </w:r>
    </w:p>
    <w:p w:rsidR="0079551E" w:rsidRPr="00820696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Продати на земельних торгах у формі аукціону земельну ділянку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0,0600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будівель громадської забудови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будівель громадської забудови,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що розташована за адресою: Київська обл., м.Буча (в межах населеного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вулиця </w:t>
      </w:r>
      <w:r>
        <w:rPr>
          <w:rFonts w:ascii="Times New Roman" w:hAnsi="Times New Roman" w:cs="Times New Roman"/>
          <w:sz w:val="24"/>
          <w:szCs w:val="24"/>
          <w:lang w:val="uk-UA"/>
        </w:rPr>
        <w:t>Депутатська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3210800000:01:121:0030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9551E" w:rsidRPr="00135AF2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35AF2"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Встановити стартову ціну земельної ділянки, що підлягає продажу на земельних торгах, зазначеної в п.2 даного рішення в розмірі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5AF2">
        <w:rPr>
          <w:rFonts w:ascii="Times New Roman" w:hAnsi="Times New Roman" w:cs="Times New Roman"/>
          <w:sz w:val="24"/>
          <w:szCs w:val="24"/>
          <w:lang w:val="uk-UA"/>
        </w:rPr>
        <w:t>364 200,00грн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 триста шістдесят чотири тисячі двісті гривень).</w:t>
      </w:r>
    </w:p>
    <w:p w:rsidR="0079551E" w:rsidRPr="00900546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5AF2">
        <w:rPr>
          <w:rFonts w:ascii="Times New Roman" w:eastAsia="Times New Roman" w:hAnsi="Times New Roman" w:cs="Times New Roman"/>
          <w:sz w:val="24"/>
          <w:szCs w:val="24"/>
          <w:lang w:val="uk-UA"/>
        </w:rPr>
        <w:t>2%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551E" w:rsidRPr="00900546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79551E" w:rsidRPr="00900546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551E" w:rsidRPr="00900546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79551E" w:rsidRPr="00900546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551E" w:rsidRPr="00900546" w:rsidRDefault="0079551E" w:rsidP="007955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9551E" w:rsidRPr="00900546" w:rsidRDefault="0079551E" w:rsidP="0079551E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79551E" w:rsidRPr="000506EC" w:rsidRDefault="0079551E" w:rsidP="007955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3 604,00грн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551E" w:rsidRPr="00900546" w:rsidRDefault="0079551E" w:rsidP="007955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050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15 000,00грн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79551E" w:rsidRPr="00900546" w:rsidRDefault="0079551E" w:rsidP="0079551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79551E" w:rsidRPr="00900546" w:rsidRDefault="0079551E" w:rsidP="0079551E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551E" w:rsidRPr="00900546" w:rsidRDefault="0079551E" w:rsidP="007955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79551E" w:rsidRPr="00900546" w:rsidRDefault="0079551E" w:rsidP="007955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9551E" w:rsidRPr="00924645" w:rsidRDefault="0079551E" w:rsidP="007955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551E" w:rsidRDefault="0079551E" w:rsidP="0079551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51E" w:rsidRDefault="0079551E" w:rsidP="0079551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79551E" w:rsidRDefault="0079551E" w:rsidP="0079551E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D8"/>
    <w:multiLevelType w:val="hybridMultilevel"/>
    <w:tmpl w:val="7A360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DE"/>
    <w:rsid w:val="004D4E27"/>
    <w:rsid w:val="00687D71"/>
    <w:rsid w:val="0079551E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69A9F-C6F2-458B-A71E-640A85CF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5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51E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795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2019-11-19T11:52:00Z</dcterms:created>
  <dcterms:modified xsi:type="dcterms:W3CDTF">2019-11-19T11:52:00Z</dcterms:modified>
</cp:coreProperties>
</file>